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AD" w:rsidRDefault="000F5E33">
      <w:pPr>
        <w:jc w:val="center"/>
        <w:rPr>
          <w:rFonts w:ascii="宋体" w:eastAsia="宋体" w:hAnsi="宋体"/>
          <w:sz w:val="44"/>
          <w:szCs w:val="44"/>
        </w:rPr>
      </w:pPr>
      <w:r>
        <w:rPr>
          <w:rFonts w:ascii="宋体" w:eastAsia="宋体" w:hAnsi="宋体" w:hint="eastAsia"/>
          <w:sz w:val="44"/>
          <w:szCs w:val="44"/>
        </w:rPr>
        <w:t>烟花爆竹批发经营企业安全生产工作</w:t>
      </w:r>
    </w:p>
    <w:p w:rsidR="00D34AAD" w:rsidRDefault="000F5E33">
      <w:pPr>
        <w:jc w:val="center"/>
        <w:rPr>
          <w:rFonts w:ascii="宋体" w:eastAsia="宋体" w:hAnsi="宋体"/>
          <w:sz w:val="44"/>
          <w:szCs w:val="44"/>
        </w:rPr>
      </w:pPr>
      <w:r>
        <w:rPr>
          <w:rFonts w:ascii="宋体" w:eastAsia="宋体" w:hAnsi="宋体" w:hint="eastAsia"/>
          <w:sz w:val="44"/>
          <w:szCs w:val="44"/>
        </w:rPr>
        <w:t>目标管理责任书</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 </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为进一步加强烟花爆竹经营安全管理，认真贯彻落实《中华人民共和国安全生产法》、《烟花爆竹安全管理条例》、</w:t>
      </w:r>
      <w:r>
        <w:rPr>
          <w:rFonts w:ascii="仿宋_GB2312" w:eastAsia="仿宋_GB2312"/>
          <w:sz w:val="32"/>
          <w:szCs w:val="32"/>
        </w:rPr>
        <w:t>《生产安全事故应</w:t>
      </w:r>
      <w:r>
        <w:rPr>
          <w:rFonts w:ascii="仿宋_GB2312" w:eastAsia="仿宋_GB2312" w:hint="eastAsia"/>
          <w:sz w:val="32"/>
          <w:szCs w:val="32"/>
        </w:rPr>
        <w:t>急条例》、</w:t>
      </w:r>
      <w:r>
        <w:rPr>
          <w:rFonts w:ascii="仿宋_GB2312" w:eastAsia="仿宋_GB2312"/>
          <w:sz w:val="32"/>
          <w:szCs w:val="32"/>
        </w:rPr>
        <w:t>《福建省安全生产条例》</w:t>
      </w:r>
      <w:r>
        <w:rPr>
          <w:rFonts w:ascii="仿宋_GB2312" w:eastAsia="仿宋_GB2312" w:hint="eastAsia"/>
          <w:sz w:val="32"/>
          <w:szCs w:val="32"/>
        </w:rPr>
        <w:t>、《泉州市安全生产委员会办公室关于进一步推进落实生产经营单位安全生产主体责任的通知》（</w:t>
      </w:r>
      <w:proofErr w:type="gramStart"/>
      <w:r>
        <w:rPr>
          <w:rFonts w:ascii="仿宋_GB2312" w:eastAsia="仿宋_GB2312" w:hint="eastAsia"/>
          <w:sz w:val="32"/>
          <w:szCs w:val="32"/>
        </w:rPr>
        <w:t>泉安办</w:t>
      </w:r>
      <w:proofErr w:type="gramEnd"/>
      <w:r>
        <w:rPr>
          <w:rFonts w:ascii="仿宋_GB2312" w:eastAsia="仿宋_GB2312" w:hint="eastAsia"/>
          <w:sz w:val="32"/>
          <w:szCs w:val="32"/>
        </w:rPr>
        <w:t>（</w:t>
      </w:r>
      <w:r>
        <w:rPr>
          <w:rFonts w:ascii="仿宋_GB2312" w:eastAsia="仿宋_GB2312"/>
          <w:sz w:val="32"/>
          <w:szCs w:val="32"/>
        </w:rPr>
        <w:t xml:space="preserve">2019) 20 </w:t>
      </w:r>
      <w:r>
        <w:rPr>
          <w:rFonts w:ascii="仿宋_GB2312" w:eastAsia="仿宋_GB2312"/>
          <w:sz w:val="32"/>
          <w:szCs w:val="32"/>
        </w:rPr>
        <w:t>号</w:t>
      </w:r>
      <w:r>
        <w:rPr>
          <w:rFonts w:ascii="仿宋_GB2312" w:eastAsia="仿宋_GB2312" w:hint="eastAsia"/>
          <w:sz w:val="32"/>
          <w:szCs w:val="32"/>
        </w:rPr>
        <w:t>）等有关法律法规以及各级</w:t>
      </w:r>
      <w:r>
        <w:rPr>
          <w:rFonts w:ascii="仿宋_GB2312" w:eastAsia="仿宋_GB2312"/>
          <w:sz w:val="32"/>
          <w:szCs w:val="32"/>
        </w:rPr>
        <w:t>党委</w:t>
      </w:r>
      <w:r>
        <w:rPr>
          <w:rFonts w:ascii="仿宋_GB2312" w:eastAsia="仿宋_GB2312" w:hint="eastAsia"/>
          <w:sz w:val="32"/>
          <w:szCs w:val="32"/>
        </w:rPr>
        <w:t>政府部署要求，切实履行烟花爆竹批发经营单位安全生产主体责任，严格落实安全生产责任制，坚决杜绝烟花爆竹安全事故发生，保障社会公共安全和人民群众生命财产安全，特制定本责任书。</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一、责任单位：</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安全生产主体责任对象</w:t>
      </w:r>
      <w:r>
        <w:rPr>
          <w:rFonts w:ascii="仿宋_GB2312" w:eastAsia="仿宋_GB2312"/>
          <w:sz w:val="32"/>
          <w:szCs w:val="32"/>
        </w:rPr>
        <w:t>：安溪县供销集团冠盛土产有限公司</w:t>
      </w:r>
      <w:r>
        <w:rPr>
          <w:rFonts w:ascii="仿宋_GB2312" w:eastAsia="仿宋_GB2312" w:hint="eastAsia"/>
          <w:sz w:val="32"/>
          <w:szCs w:val="32"/>
        </w:rPr>
        <w:t>承包</w:t>
      </w:r>
      <w:r>
        <w:rPr>
          <w:rFonts w:ascii="仿宋_GB2312" w:eastAsia="仿宋_GB2312"/>
          <w:sz w:val="32"/>
          <w:szCs w:val="32"/>
        </w:rPr>
        <w:t>经营者</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安全生产综合监管责任单位：福建</w:t>
      </w:r>
      <w:r>
        <w:rPr>
          <w:rFonts w:ascii="仿宋_GB2312" w:eastAsia="仿宋_GB2312"/>
          <w:sz w:val="32"/>
          <w:szCs w:val="32"/>
        </w:rPr>
        <w:t>安溪县供销集团有限公司</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二、责任目标：在责任期内，无烟花爆竹安全事故发生。</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三、安全生产责任措施</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（一）必须在烟花爆竹经营（批发）许可证规定的时间和地点范围内进行经营批发。不得出租、出借、转让、买卖、冒用或者伪造许可证。严禁分包转</w:t>
      </w:r>
      <w:r>
        <w:rPr>
          <w:rFonts w:ascii="仿宋_GB2312" w:eastAsia="仿宋_GB2312" w:hint="eastAsia"/>
          <w:sz w:val="32"/>
          <w:szCs w:val="32"/>
        </w:rPr>
        <w:t>包经营，不得一证多家或者多股东各自独立组织经营活动。</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（二）严格遵守安全生产法律法规，建立健全安全生产责任</w:t>
      </w:r>
      <w:r>
        <w:rPr>
          <w:rFonts w:ascii="仿宋_GB2312" w:eastAsia="仿宋_GB2312" w:hint="eastAsia"/>
          <w:sz w:val="32"/>
          <w:szCs w:val="32"/>
        </w:rPr>
        <w:lastRenderedPageBreak/>
        <w:t>制，落实企业安全生产主体责任，完善并全面贯彻落实各项安全生产规章制度，坚决杜绝烟花爆竹安全事故发生。</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（三）严格安全生产目标管理，层层落实安全工作责任，层层签订安全生产责任书。</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（四）建立健全安全生产管理机构。</w:t>
      </w:r>
      <w:r w:rsidR="00281A28" w:rsidRPr="00281A28">
        <w:rPr>
          <w:rFonts w:ascii="仿宋_GB2312" w:eastAsia="仿宋_GB2312" w:hint="eastAsia"/>
          <w:sz w:val="32"/>
          <w:szCs w:val="32"/>
        </w:rPr>
        <w:t>配齐配足具有相关资质的专职安全生产管理人员和经营管理人员。</w:t>
      </w:r>
      <w:r>
        <w:rPr>
          <w:rFonts w:ascii="仿宋_GB2312" w:eastAsia="仿宋_GB2312" w:hint="eastAsia"/>
          <w:sz w:val="32"/>
          <w:szCs w:val="32"/>
        </w:rPr>
        <w:t>主要负责人、分管安全生产负责人、安全生产管理人员自任职之日起</w:t>
      </w:r>
      <w:r>
        <w:rPr>
          <w:rFonts w:ascii="仿宋_GB2312" w:eastAsia="仿宋_GB2312"/>
          <w:sz w:val="32"/>
          <w:szCs w:val="32"/>
        </w:rPr>
        <w:t>6</w:t>
      </w:r>
      <w:r>
        <w:rPr>
          <w:rFonts w:ascii="仿宋_GB2312" w:eastAsia="仿宋_GB2312"/>
          <w:sz w:val="32"/>
          <w:szCs w:val="32"/>
        </w:rPr>
        <w:t>个月内，必须经安全生产监管监察部门对其安全生产知识和</w:t>
      </w:r>
      <w:r>
        <w:rPr>
          <w:rFonts w:ascii="仿宋_GB2312" w:eastAsia="仿宋_GB2312" w:hint="eastAsia"/>
          <w:sz w:val="32"/>
          <w:szCs w:val="32"/>
        </w:rPr>
        <w:t>管理能力考核合格，取得相应资格证书。</w:t>
      </w:r>
      <w:r>
        <w:rPr>
          <w:rFonts w:ascii="仿宋_GB2312" w:eastAsia="仿宋_GB2312" w:hint="eastAsia"/>
          <w:sz w:val="32"/>
          <w:szCs w:val="32"/>
        </w:rPr>
        <w:t>仓库保管员、守护员接受烟花爆竹专业知识培训，并经考核合格，取得相应资格证书。其他从业人员经本单位安全知识培训合格。持证人员按要求接受每年的再培训，保证证件的合格有效。</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（五）建立健全安全生产保障体系，落实安全生产管理机构、人员和资金投入，保障安全生产设备设施、安全生产责任保险（必须</w:t>
      </w:r>
      <w:r>
        <w:rPr>
          <w:rFonts w:ascii="仿宋_GB2312" w:eastAsia="仿宋_GB2312"/>
          <w:sz w:val="32"/>
          <w:szCs w:val="32"/>
        </w:rPr>
        <w:t>按最高额度</w:t>
      </w:r>
      <w:r>
        <w:rPr>
          <w:rFonts w:ascii="仿宋_GB2312" w:eastAsia="仿宋_GB2312" w:hint="eastAsia"/>
          <w:sz w:val="32"/>
          <w:szCs w:val="32"/>
        </w:rPr>
        <w:t>投保）、安全评价、风险辨识管控、隐患排查整治、设备维修保养、安全教育培训、劳动安全防护、应急演练、事故救援等安全生产费用支出。安全评价报告必须在有效期内，并经整改认定合格。新改扩建必须经合</w:t>
      </w:r>
      <w:proofErr w:type="gramStart"/>
      <w:r>
        <w:rPr>
          <w:rFonts w:ascii="仿宋_GB2312" w:eastAsia="仿宋_GB2312" w:hint="eastAsia"/>
          <w:sz w:val="32"/>
          <w:szCs w:val="32"/>
        </w:rPr>
        <w:t>规</w:t>
      </w:r>
      <w:proofErr w:type="gramEnd"/>
      <w:r>
        <w:rPr>
          <w:rFonts w:ascii="仿宋_GB2312" w:eastAsia="仿宋_GB2312" w:hint="eastAsia"/>
          <w:sz w:val="32"/>
          <w:szCs w:val="32"/>
        </w:rPr>
        <w:t>性审查。</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（六）规范进货渠道，</w:t>
      </w:r>
      <w:r>
        <w:rPr>
          <w:rFonts w:ascii="仿宋_GB2312" w:eastAsia="仿宋_GB2312" w:hint="eastAsia"/>
          <w:sz w:val="32"/>
          <w:szCs w:val="32"/>
        </w:rPr>
        <w:t>严把进货质量关；严禁销售超规格烟花爆竹产品，严禁销售假冒伪劣、不合格产品，严禁销售“三无”产品，严禁销售国家明文禁止的产品。</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（七）严格按照《烟花爆竹流向登记通用规范》（</w:t>
      </w:r>
      <w:r>
        <w:rPr>
          <w:rFonts w:ascii="仿宋_GB2312" w:eastAsia="仿宋_GB2312"/>
          <w:sz w:val="32"/>
          <w:szCs w:val="32"/>
        </w:rPr>
        <w:t>AQ4102</w:t>
      </w:r>
      <w:r>
        <w:rPr>
          <w:rFonts w:ascii="仿宋_GB2312" w:eastAsia="仿宋_GB2312"/>
          <w:sz w:val="32"/>
          <w:szCs w:val="32"/>
        </w:rPr>
        <w:t>）和烟花爆竹流向信息化管理的有关规定，建立并应用烟花爆竹流向信息化管理系统；如实登记烟花爆竹在销售、购买、销毁各个环节中的品种、数量等流向信息。烟花爆竹产品应粘贴流向登记标签。不向个人销售烟花爆竹产品。</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（八）严格落实烟花爆竹仓库安全管理制度。严格存储、出入库管理，严格执行烟花爆竹各项安全生产操作规程，严禁违规作业；烟花爆竹仓库</w:t>
      </w:r>
      <w:r>
        <w:rPr>
          <w:rFonts w:ascii="仿宋_GB2312" w:eastAsia="仿宋_GB2312" w:hint="eastAsia"/>
          <w:sz w:val="32"/>
          <w:szCs w:val="32"/>
        </w:rPr>
        <w:t>储存的烟花爆竹品种、规格、数量，不得超过国家标准或者行业标准规定的危险等级和核定限量；</w:t>
      </w:r>
      <w:r>
        <w:rPr>
          <w:rFonts w:hint="eastAsia"/>
        </w:rPr>
        <w:t xml:space="preserve"> </w:t>
      </w:r>
      <w:r>
        <w:rPr>
          <w:rFonts w:ascii="仿宋_GB2312" w:eastAsia="仿宋_GB2312" w:hint="eastAsia"/>
          <w:sz w:val="32"/>
          <w:szCs w:val="32"/>
        </w:rPr>
        <w:t>仓库不得存放其它爆炸物等危险物品或者生产经营违禁超标产品；执法收缴待销毁的产品不得与正常经营的产品混存。同时严格落实值班制度，坚持</w:t>
      </w:r>
      <w:r>
        <w:rPr>
          <w:rFonts w:ascii="仿宋_GB2312" w:eastAsia="仿宋_GB2312" w:hint="eastAsia"/>
          <w:sz w:val="32"/>
          <w:szCs w:val="32"/>
        </w:rPr>
        <w:t>24</w:t>
      </w:r>
      <w:r>
        <w:rPr>
          <w:rFonts w:ascii="仿宋_GB2312" w:eastAsia="仿宋_GB2312" w:hint="eastAsia"/>
          <w:sz w:val="32"/>
          <w:szCs w:val="32"/>
        </w:rPr>
        <w:t>小时值班，值班人员要认真履行工作职责，做好进出人员、车辆的登记工作，加强巡逻检查，切实做好防火防盗防破坏等，保证烟花爆竹仓库安全。</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（九）加强烟花爆竹</w:t>
      </w:r>
      <w:proofErr w:type="gramStart"/>
      <w:r>
        <w:rPr>
          <w:rFonts w:ascii="仿宋_GB2312" w:eastAsia="仿宋_GB2312" w:hint="eastAsia"/>
          <w:sz w:val="32"/>
          <w:szCs w:val="32"/>
        </w:rPr>
        <w:t>配送全</w:t>
      </w:r>
      <w:proofErr w:type="gramEnd"/>
      <w:r>
        <w:rPr>
          <w:rFonts w:ascii="仿宋_GB2312" w:eastAsia="仿宋_GB2312" w:hint="eastAsia"/>
          <w:sz w:val="32"/>
          <w:szCs w:val="32"/>
        </w:rPr>
        <w:t>过程的安全管理，实行统一、专人、专用车辆配送，驾驶人员必须严格遵守烟花爆竹运输管理规定，驾驶员、押运员应做到持证上岗，运输货物不得超载</w:t>
      </w:r>
      <w:r>
        <w:rPr>
          <w:rFonts w:ascii="仿宋_GB2312" w:eastAsia="仿宋_GB2312" w:hint="eastAsia"/>
          <w:sz w:val="32"/>
          <w:szCs w:val="32"/>
        </w:rPr>
        <w:t>超限。</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（十）严格安全教育培训，经常性的开展安全思想与遵章守纪教育及业务知识教育。</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（十一）健全安全事故应急救援预案，定期组织应急预案演练。</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十二）建立健全安全风险分级管控和事故隐患排查治理档案，深入开展隐患排查治理活动，按规定开展安全自查，及时发现和消除隐患。开展安全生产标准化提升专项行动，按要求按时做好“标准化智慧管理平台”系统的上报工作。</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（十三）严格</w:t>
      </w:r>
      <w:r>
        <w:rPr>
          <w:rFonts w:ascii="仿宋_GB2312" w:eastAsia="仿宋_GB2312"/>
          <w:sz w:val="32"/>
          <w:szCs w:val="32"/>
        </w:rPr>
        <w:t>遵守</w:t>
      </w:r>
      <w:r>
        <w:rPr>
          <w:rFonts w:ascii="仿宋_GB2312" w:eastAsia="仿宋_GB2312" w:hint="eastAsia"/>
          <w:sz w:val="32"/>
          <w:szCs w:val="32"/>
        </w:rPr>
        <w:t>其它</w:t>
      </w:r>
      <w:r>
        <w:rPr>
          <w:rFonts w:ascii="仿宋_GB2312" w:eastAsia="仿宋_GB2312"/>
          <w:sz w:val="32"/>
          <w:szCs w:val="32"/>
        </w:rPr>
        <w:t>法律法规及各级党委政府部门</w:t>
      </w:r>
      <w:r>
        <w:rPr>
          <w:rFonts w:ascii="仿宋_GB2312" w:eastAsia="仿宋_GB2312" w:hint="eastAsia"/>
          <w:sz w:val="32"/>
          <w:szCs w:val="32"/>
        </w:rPr>
        <w:t>相关规定要求。</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（十四）自觉接受各级政府部门、综合监管责任、行业主管部门（应急管理局）、系统主管部门安全生产检查监督管理。对</w:t>
      </w:r>
      <w:r>
        <w:rPr>
          <w:rFonts w:ascii="仿宋_GB2312" w:eastAsia="仿宋_GB2312"/>
          <w:sz w:val="32"/>
          <w:szCs w:val="32"/>
        </w:rPr>
        <w:t>拒不接受检查监督管理的</w:t>
      </w:r>
      <w:bookmarkStart w:id="0" w:name="_GoBack"/>
      <w:bookmarkEnd w:id="0"/>
      <w:r>
        <w:rPr>
          <w:rFonts w:ascii="仿宋_GB2312" w:eastAsia="仿宋_GB2312"/>
          <w:sz w:val="32"/>
          <w:szCs w:val="32"/>
        </w:rPr>
        <w:t>、</w:t>
      </w:r>
      <w:r>
        <w:rPr>
          <w:rFonts w:ascii="仿宋_GB2312" w:eastAsia="仿宋_GB2312" w:hint="eastAsia"/>
          <w:sz w:val="32"/>
          <w:szCs w:val="32"/>
        </w:rPr>
        <w:t>不按</w:t>
      </w:r>
      <w:r>
        <w:rPr>
          <w:rFonts w:ascii="仿宋_GB2312" w:eastAsia="仿宋_GB2312"/>
          <w:sz w:val="32"/>
          <w:szCs w:val="32"/>
        </w:rPr>
        <w:t>要求整改、逾期整改或整改不到位</w:t>
      </w:r>
      <w:r>
        <w:rPr>
          <w:rFonts w:ascii="仿宋_GB2312" w:eastAsia="仿宋_GB2312" w:hint="eastAsia"/>
          <w:sz w:val="32"/>
          <w:szCs w:val="32"/>
        </w:rPr>
        <w:t>、</w:t>
      </w:r>
      <w:r>
        <w:rPr>
          <w:rFonts w:ascii="仿宋_GB2312" w:eastAsia="仿宋_GB2312"/>
          <w:sz w:val="32"/>
          <w:szCs w:val="32"/>
        </w:rPr>
        <w:t>违法违规经营的</w:t>
      </w:r>
      <w:r>
        <w:rPr>
          <w:rFonts w:ascii="仿宋_GB2312" w:eastAsia="仿宋_GB2312" w:hint="eastAsia"/>
          <w:sz w:val="32"/>
          <w:szCs w:val="32"/>
        </w:rPr>
        <w:t>参照</w:t>
      </w:r>
      <w:r>
        <w:rPr>
          <w:rFonts w:ascii="仿宋_GB2312" w:eastAsia="仿宋_GB2312"/>
          <w:sz w:val="32"/>
          <w:szCs w:val="32"/>
        </w:rPr>
        <w:t>有关法律法规给予处罚</w:t>
      </w:r>
      <w:r>
        <w:rPr>
          <w:rFonts w:ascii="仿宋_GB2312" w:eastAsia="仿宋_GB2312" w:hint="eastAsia"/>
          <w:sz w:val="32"/>
          <w:szCs w:val="32"/>
        </w:rPr>
        <w:t>。被有关执法部门处罚，监管单位有权以执法部门的处罚决定对承包经营者</w:t>
      </w:r>
      <w:proofErr w:type="gramStart"/>
      <w:r>
        <w:rPr>
          <w:rFonts w:ascii="仿宋_GB2312" w:eastAsia="仿宋_GB2312" w:hint="eastAsia"/>
          <w:sz w:val="32"/>
          <w:szCs w:val="32"/>
        </w:rPr>
        <w:t>作出</w:t>
      </w:r>
      <w:proofErr w:type="gramEnd"/>
      <w:r>
        <w:rPr>
          <w:rFonts w:ascii="仿宋_GB2312" w:eastAsia="仿宋_GB2312" w:hint="eastAsia"/>
          <w:sz w:val="32"/>
          <w:szCs w:val="32"/>
        </w:rPr>
        <w:t>同等处罚。若被相关部门吊销经营证照或经营许可，承包经营</w:t>
      </w:r>
      <w:r>
        <w:rPr>
          <w:rFonts w:ascii="仿宋_GB2312" w:eastAsia="仿宋_GB2312"/>
          <w:sz w:val="32"/>
          <w:szCs w:val="32"/>
        </w:rPr>
        <w:t>者</w:t>
      </w:r>
      <w:r>
        <w:rPr>
          <w:rFonts w:ascii="仿宋_GB2312" w:eastAsia="仿宋_GB2312" w:hint="eastAsia"/>
          <w:sz w:val="32"/>
          <w:szCs w:val="32"/>
        </w:rPr>
        <w:t>必须赔偿</w:t>
      </w:r>
      <w:r>
        <w:rPr>
          <w:rFonts w:ascii="仿宋_GB2312" w:eastAsia="仿宋_GB2312" w:hint="eastAsia"/>
          <w:sz w:val="32"/>
          <w:szCs w:val="32"/>
        </w:rPr>
        <w:t>发包</w:t>
      </w:r>
      <w:r>
        <w:rPr>
          <w:rFonts w:ascii="仿宋_GB2312" w:eastAsia="仿宋_GB2312"/>
          <w:sz w:val="32"/>
          <w:szCs w:val="32"/>
        </w:rPr>
        <w:t>单位</w:t>
      </w:r>
      <w:r>
        <w:rPr>
          <w:rFonts w:ascii="仿宋_GB2312" w:eastAsia="仿宋_GB2312" w:hint="eastAsia"/>
          <w:sz w:val="32"/>
          <w:szCs w:val="32"/>
        </w:rPr>
        <w:t>人民币</w:t>
      </w:r>
      <w:r>
        <w:rPr>
          <w:rFonts w:ascii="仿宋_GB2312" w:eastAsia="仿宋_GB2312"/>
          <w:sz w:val="32"/>
          <w:szCs w:val="32"/>
        </w:rPr>
        <w:t>1000</w:t>
      </w:r>
      <w:r>
        <w:rPr>
          <w:rFonts w:ascii="仿宋_GB2312" w:eastAsia="仿宋_GB2312"/>
          <w:sz w:val="32"/>
          <w:szCs w:val="32"/>
        </w:rPr>
        <w:t>万元。</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四、本责任书</w:t>
      </w:r>
      <w:proofErr w:type="gramStart"/>
      <w:r>
        <w:rPr>
          <w:rFonts w:ascii="仿宋_GB2312" w:eastAsia="仿宋_GB2312" w:hint="eastAsia"/>
          <w:sz w:val="32"/>
          <w:szCs w:val="32"/>
        </w:rPr>
        <w:t>自经营</w:t>
      </w:r>
      <w:proofErr w:type="gramEnd"/>
      <w:r>
        <w:rPr>
          <w:rFonts w:ascii="仿宋_GB2312" w:eastAsia="仿宋_GB2312" w:hint="eastAsia"/>
          <w:sz w:val="32"/>
          <w:szCs w:val="32"/>
        </w:rPr>
        <w:t>承包签订之日起生效，至承包期满并完全</w:t>
      </w:r>
      <w:r>
        <w:rPr>
          <w:rFonts w:ascii="仿宋_GB2312" w:eastAsia="仿宋_GB2312"/>
          <w:sz w:val="32"/>
          <w:szCs w:val="32"/>
        </w:rPr>
        <w:t>办理完交接手续</w:t>
      </w:r>
      <w:r>
        <w:rPr>
          <w:rFonts w:ascii="仿宋_GB2312" w:eastAsia="仿宋_GB2312" w:hint="eastAsia"/>
          <w:sz w:val="32"/>
          <w:szCs w:val="32"/>
        </w:rPr>
        <w:t>的次日止。承包经营</w:t>
      </w:r>
      <w:r>
        <w:rPr>
          <w:rFonts w:ascii="仿宋_GB2312" w:eastAsia="仿宋_GB2312"/>
          <w:sz w:val="32"/>
          <w:szCs w:val="32"/>
        </w:rPr>
        <w:t>期间未尽安全生产责任仍由原承包经营者负责</w:t>
      </w:r>
      <w:r>
        <w:rPr>
          <w:rFonts w:ascii="仿宋_GB2312" w:eastAsia="仿宋_GB2312" w:hint="eastAsia"/>
          <w:sz w:val="32"/>
          <w:szCs w:val="32"/>
        </w:rPr>
        <w:t>。</w:t>
      </w:r>
    </w:p>
    <w:p w:rsidR="00D34AAD" w:rsidRDefault="000F5E33">
      <w:pPr>
        <w:ind w:firstLineChars="177" w:firstLine="566"/>
        <w:rPr>
          <w:rFonts w:ascii="仿宋_GB2312" w:eastAsia="仿宋_GB2312"/>
          <w:sz w:val="32"/>
          <w:szCs w:val="32"/>
        </w:rPr>
      </w:pPr>
      <w:r>
        <w:rPr>
          <w:rFonts w:ascii="仿宋_GB2312" w:eastAsia="仿宋_GB2312" w:hint="eastAsia"/>
          <w:sz w:val="32"/>
          <w:szCs w:val="32"/>
        </w:rPr>
        <w:t>五</w:t>
      </w:r>
      <w:r>
        <w:rPr>
          <w:rFonts w:ascii="仿宋_GB2312" w:eastAsia="仿宋_GB2312"/>
          <w:sz w:val="32"/>
          <w:szCs w:val="32"/>
        </w:rPr>
        <w:t>、</w:t>
      </w:r>
      <w:r>
        <w:rPr>
          <w:rFonts w:ascii="仿宋_GB2312" w:eastAsia="仿宋_GB2312" w:hint="eastAsia"/>
          <w:sz w:val="32"/>
          <w:szCs w:val="32"/>
        </w:rPr>
        <w:t>此责任书</w:t>
      </w:r>
      <w:r>
        <w:rPr>
          <w:rFonts w:ascii="仿宋_GB2312" w:eastAsia="仿宋_GB2312" w:hint="eastAsia"/>
          <w:sz w:val="32"/>
          <w:szCs w:val="32"/>
        </w:rPr>
        <w:t>一式四份，企业自存一份，综合</w:t>
      </w:r>
      <w:r>
        <w:rPr>
          <w:rFonts w:ascii="仿宋_GB2312" w:eastAsia="仿宋_GB2312"/>
          <w:sz w:val="32"/>
          <w:szCs w:val="32"/>
        </w:rPr>
        <w:t>监管责任单位一份</w:t>
      </w:r>
      <w:r>
        <w:rPr>
          <w:rFonts w:ascii="仿宋_GB2312" w:eastAsia="仿宋_GB2312" w:hint="eastAsia"/>
          <w:sz w:val="32"/>
          <w:szCs w:val="32"/>
        </w:rPr>
        <w:t>，行业主管部门（应急</w:t>
      </w:r>
      <w:r>
        <w:rPr>
          <w:rFonts w:ascii="仿宋_GB2312" w:eastAsia="仿宋_GB2312"/>
          <w:sz w:val="32"/>
          <w:szCs w:val="32"/>
        </w:rPr>
        <w:t>管理局</w:t>
      </w:r>
      <w:r>
        <w:rPr>
          <w:rFonts w:ascii="仿宋_GB2312" w:eastAsia="仿宋_GB2312" w:hint="eastAsia"/>
          <w:sz w:val="32"/>
          <w:szCs w:val="32"/>
        </w:rPr>
        <w:t>）和系统主管部门（供销联社）各存一份。</w:t>
      </w:r>
    </w:p>
    <w:p w:rsidR="00D34AAD" w:rsidRDefault="00D34AAD">
      <w:pPr>
        <w:rPr>
          <w:rFonts w:ascii="仿宋_GB2312" w:eastAsia="仿宋_GB2312"/>
          <w:sz w:val="32"/>
          <w:szCs w:val="32"/>
        </w:rPr>
      </w:pPr>
    </w:p>
    <w:p w:rsidR="00D34AAD" w:rsidRDefault="000F5E33">
      <w:pPr>
        <w:rPr>
          <w:rFonts w:ascii="仿宋_GB2312" w:eastAsia="仿宋_GB2312"/>
          <w:sz w:val="32"/>
          <w:szCs w:val="32"/>
        </w:rPr>
      </w:pPr>
      <w:r>
        <w:rPr>
          <w:rFonts w:ascii="仿宋_GB2312" w:eastAsia="仿宋_GB2312" w:hint="eastAsia"/>
          <w:sz w:val="32"/>
          <w:szCs w:val="32"/>
        </w:rPr>
        <w:t>安全</w:t>
      </w:r>
      <w:r>
        <w:rPr>
          <w:rFonts w:ascii="仿宋_GB2312" w:eastAsia="仿宋_GB2312"/>
          <w:sz w:val="32"/>
          <w:szCs w:val="32"/>
        </w:rPr>
        <w:t>生产主体责任单位</w:t>
      </w:r>
      <w:r>
        <w:rPr>
          <w:rFonts w:ascii="仿宋_GB2312" w:eastAsia="仿宋_GB2312" w:hint="eastAsia"/>
          <w:sz w:val="32"/>
          <w:szCs w:val="32"/>
        </w:rPr>
        <w:t>：</w:t>
      </w:r>
    </w:p>
    <w:p w:rsidR="00D34AAD" w:rsidRDefault="000F5E33">
      <w:pPr>
        <w:rPr>
          <w:rFonts w:ascii="仿宋_GB2312" w:eastAsia="仿宋_GB2312"/>
          <w:sz w:val="32"/>
          <w:szCs w:val="32"/>
        </w:rPr>
      </w:pPr>
      <w:r>
        <w:rPr>
          <w:rFonts w:ascii="仿宋_GB2312" w:eastAsia="仿宋_GB2312" w:hint="eastAsia"/>
          <w:sz w:val="32"/>
          <w:szCs w:val="32"/>
        </w:rPr>
        <w:t>安溪县</w:t>
      </w:r>
      <w:r>
        <w:rPr>
          <w:rFonts w:ascii="仿宋_GB2312" w:eastAsia="仿宋_GB2312"/>
          <w:sz w:val="32"/>
          <w:szCs w:val="32"/>
        </w:rPr>
        <w:t>供销集团冠盛土产有限公司</w:t>
      </w:r>
      <w:r>
        <w:rPr>
          <w:rFonts w:ascii="仿宋_GB2312" w:eastAsia="仿宋_GB2312" w:hint="eastAsia"/>
          <w:sz w:val="32"/>
          <w:szCs w:val="32"/>
        </w:rPr>
        <w:t>(</w:t>
      </w:r>
      <w:r>
        <w:rPr>
          <w:rFonts w:ascii="仿宋_GB2312" w:eastAsia="仿宋_GB2312" w:hint="eastAsia"/>
          <w:sz w:val="32"/>
          <w:szCs w:val="32"/>
        </w:rPr>
        <w:t>盖章</w:t>
      </w:r>
      <w:r>
        <w:rPr>
          <w:rFonts w:ascii="仿宋_GB2312" w:eastAsia="仿宋_GB2312" w:hint="eastAsia"/>
          <w:sz w:val="32"/>
          <w:szCs w:val="32"/>
        </w:rPr>
        <w:t>)</w:t>
      </w:r>
    </w:p>
    <w:p w:rsidR="00D34AAD" w:rsidRDefault="000F5E33">
      <w:pPr>
        <w:rPr>
          <w:rFonts w:ascii="仿宋_GB2312" w:eastAsia="仿宋_GB2312"/>
          <w:sz w:val="32"/>
          <w:szCs w:val="32"/>
        </w:rPr>
      </w:pPr>
      <w:r>
        <w:rPr>
          <w:rFonts w:ascii="仿宋_GB2312" w:eastAsia="仿宋_GB2312" w:hint="eastAsia"/>
          <w:sz w:val="32"/>
          <w:szCs w:val="32"/>
        </w:rPr>
        <w:t>承包经营负责人签字：</w:t>
      </w:r>
    </w:p>
    <w:p w:rsidR="00D34AAD" w:rsidRDefault="00D34AAD">
      <w:pPr>
        <w:rPr>
          <w:rFonts w:ascii="仿宋_GB2312" w:eastAsia="仿宋_GB2312"/>
          <w:sz w:val="32"/>
          <w:szCs w:val="32"/>
        </w:rPr>
      </w:pPr>
    </w:p>
    <w:p w:rsidR="00D34AAD" w:rsidRDefault="000F5E33">
      <w:pPr>
        <w:rPr>
          <w:rFonts w:ascii="仿宋_GB2312" w:eastAsia="仿宋_GB2312"/>
          <w:sz w:val="32"/>
          <w:szCs w:val="32"/>
        </w:rPr>
      </w:pPr>
      <w:r>
        <w:rPr>
          <w:rFonts w:ascii="仿宋_GB2312" w:eastAsia="仿宋_GB2312" w:hint="eastAsia"/>
          <w:sz w:val="32"/>
          <w:szCs w:val="32"/>
        </w:rPr>
        <w:t>安全生产综合监管责任单位：</w:t>
      </w:r>
    </w:p>
    <w:p w:rsidR="00D34AAD" w:rsidRDefault="000F5E33">
      <w:pPr>
        <w:rPr>
          <w:rFonts w:ascii="仿宋_GB2312" w:eastAsia="仿宋_GB2312"/>
          <w:sz w:val="32"/>
          <w:szCs w:val="32"/>
        </w:rPr>
      </w:pPr>
      <w:r>
        <w:rPr>
          <w:rFonts w:ascii="仿宋_GB2312" w:eastAsia="仿宋_GB2312" w:hint="eastAsia"/>
          <w:sz w:val="32"/>
          <w:szCs w:val="32"/>
        </w:rPr>
        <w:t>安溪县供销集团有限公司</w:t>
      </w:r>
      <w:r>
        <w:rPr>
          <w:rFonts w:ascii="仿宋_GB2312" w:eastAsia="仿宋_GB2312"/>
          <w:sz w:val="32"/>
          <w:szCs w:val="32"/>
        </w:rPr>
        <w:t>(</w:t>
      </w:r>
      <w:r>
        <w:rPr>
          <w:rFonts w:ascii="仿宋_GB2312" w:eastAsia="仿宋_GB2312"/>
          <w:sz w:val="32"/>
          <w:szCs w:val="32"/>
        </w:rPr>
        <w:t>盖章</w:t>
      </w:r>
      <w:r>
        <w:rPr>
          <w:rFonts w:ascii="仿宋_GB2312" w:eastAsia="仿宋_GB2312"/>
          <w:sz w:val="32"/>
          <w:szCs w:val="32"/>
        </w:rPr>
        <w:t>)</w:t>
      </w:r>
    </w:p>
    <w:p w:rsidR="00D34AAD" w:rsidRDefault="000F5E33">
      <w:pPr>
        <w:rPr>
          <w:rFonts w:ascii="仿宋_GB2312" w:eastAsia="仿宋_GB2312"/>
          <w:sz w:val="32"/>
          <w:szCs w:val="32"/>
        </w:rPr>
      </w:pPr>
      <w:r>
        <w:rPr>
          <w:rFonts w:ascii="仿宋_GB2312" w:eastAsia="仿宋_GB2312" w:hint="eastAsia"/>
          <w:sz w:val="32"/>
          <w:szCs w:val="32"/>
        </w:rPr>
        <w:t>负责人签字：</w:t>
      </w:r>
    </w:p>
    <w:p w:rsidR="00D34AAD" w:rsidRDefault="000F5E33">
      <w:pPr>
        <w:rPr>
          <w:rFonts w:ascii="仿宋_GB2312" w:eastAsia="仿宋_GB2312"/>
          <w:sz w:val="32"/>
          <w:szCs w:val="32"/>
        </w:rPr>
      </w:pPr>
      <w:r>
        <w:rPr>
          <w:rFonts w:ascii="仿宋_GB2312" w:eastAsia="仿宋_GB2312" w:hint="eastAsia"/>
          <w:sz w:val="32"/>
          <w:szCs w:val="32"/>
        </w:rPr>
        <w:t xml:space="preserve">　　年</w:t>
      </w:r>
      <w:r>
        <w:rPr>
          <w:rFonts w:ascii="仿宋_GB2312" w:eastAsia="仿宋_GB2312"/>
          <w:sz w:val="32"/>
          <w:szCs w:val="32"/>
        </w:rPr>
        <w:t xml:space="preserve"> </w:t>
      </w:r>
      <w:r>
        <w:rPr>
          <w:rFonts w:ascii="仿宋_GB2312" w:eastAsia="仿宋_GB2312"/>
          <w:sz w:val="32"/>
          <w:szCs w:val="32"/>
        </w:rPr>
        <w:t>月</w:t>
      </w:r>
      <w:r>
        <w:rPr>
          <w:rFonts w:ascii="仿宋_GB2312" w:eastAsia="仿宋_GB2312"/>
          <w:sz w:val="32"/>
          <w:szCs w:val="32"/>
        </w:rPr>
        <w:t xml:space="preserve"> </w:t>
      </w:r>
      <w:r>
        <w:rPr>
          <w:rFonts w:ascii="仿宋_GB2312" w:eastAsia="仿宋_GB2312"/>
          <w:sz w:val="32"/>
          <w:szCs w:val="32"/>
        </w:rPr>
        <w:t>日</w:t>
      </w:r>
    </w:p>
    <w:sectPr w:rsidR="00D34AAD" w:rsidSect="00D34AAD">
      <w:pgSz w:w="11906" w:h="16838"/>
      <w:pgMar w:top="1440" w:right="1133"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E33" w:rsidRDefault="000F5E33" w:rsidP="00281A28">
      <w:r>
        <w:separator/>
      </w:r>
    </w:p>
  </w:endnote>
  <w:endnote w:type="continuationSeparator" w:id="0">
    <w:p w:rsidR="000F5E33" w:rsidRDefault="000F5E33" w:rsidP="00281A28">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E33" w:rsidRDefault="000F5E33" w:rsidP="00281A28">
      <w:r>
        <w:separator/>
      </w:r>
    </w:p>
  </w:footnote>
  <w:footnote w:type="continuationSeparator" w:id="0">
    <w:p w:rsidR="000F5E33" w:rsidRDefault="000F5E33" w:rsidP="00281A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UyNmRkMjVmMzhiZWVlZDdhN2U4OTkwMzlhOTNkYmMifQ=="/>
  </w:docVars>
  <w:rsids>
    <w:rsidRoot w:val="00C8747E"/>
    <w:rsid w:val="0000220D"/>
    <w:rsid w:val="00054C41"/>
    <w:rsid w:val="000C67D0"/>
    <w:rsid w:val="000F5E33"/>
    <w:rsid w:val="00281A28"/>
    <w:rsid w:val="00294AC8"/>
    <w:rsid w:val="0032012A"/>
    <w:rsid w:val="00373FCD"/>
    <w:rsid w:val="00456800"/>
    <w:rsid w:val="00470083"/>
    <w:rsid w:val="00507D2C"/>
    <w:rsid w:val="00527FF7"/>
    <w:rsid w:val="00575963"/>
    <w:rsid w:val="00594703"/>
    <w:rsid w:val="005D4A12"/>
    <w:rsid w:val="0060697F"/>
    <w:rsid w:val="00693120"/>
    <w:rsid w:val="006E246A"/>
    <w:rsid w:val="006F0C71"/>
    <w:rsid w:val="00737A76"/>
    <w:rsid w:val="00797094"/>
    <w:rsid w:val="007E73C0"/>
    <w:rsid w:val="00833F6F"/>
    <w:rsid w:val="00866B13"/>
    <w:rsid w:val="00884495"/>
    <w:rsid w:val="008855C4"/>
    <w:rsid w:val="009445FC"/>
    <w:rsid w:val="00954664"/>
    <w:rsid w:val="00982B09"/>
    <w:rsid w:val="009C4B20"/>
    <w:rsid w:val="00A40CAD"/>
    <w:rsid w:val="00A636A2"/>
    <w:rsid w:val="00A959CD"/>
    <w:rsid w:val="00AA7066"/>
    <w:rsid w:val="00AB06A0"/>
    <w:rsid w:val="00BB2E4C"/>
    <w:rsid w:val="00BC4789"/>
    <w:rsid w:val="00C76407"/>
    <w:rsid w:val="00C8747E"/>
    <w:rsid w:val="00C91696"/>
    <w:rsid w:val="00D34AAD"/>
    <w:rsid w:val="00DA69C2"/>
    <w:rsid w:val="00E504A5"/>
    <w:rsid w:val="00E75372"/>
    <w:rsid w:val="00ED10B7"/>
    <w:rsid w:val="00FC669D"/>
    <w:rsid w:val="3C0F50F7"/>
    <w:rsid w:val="697236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34A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D34AAD"/>
    <w:rPr>
      <w:sz w:val="18"/>
      <w:szCs w:val="18"/>
    </w:rPr>
  </w:style>
  <w:style w:type="paragraph" w:styleId="a4">
    <w:name w:val="footer"/>
    <w:basedOn w:val="a"/>
    <w:link w:val="Char0"/>
    <w:autoRedefine/>
    <w:uiPriority w:val="99"/>
    <w:semiHidden/>
    <w:unhideWhenUsed/>
    <w:qFormat/>
    <w:rsid w:val="00D34AAD"/>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D34AA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autoRedefine/>
    <w:uiPriority w:val="99"/>
    <w:semiHidden/>
    <w:qFormat/>
    <w:rsid w:val="00D34AAD"/>
    <w:rPr>
      <w:sz w:val="18"/>
      <w:szCs w:val="18"/>
    </w:rPr>
  </w:style>
  <w:style w:type="character" w:customStyle="1" w:styleId="Char1">
    <w:name w:val="页眉 Char"/>
    <w:basedOn w:val="a0"/>
    <w:link w:val="a5"/>
    <w:autoRedefine/>
    <w:uiPriority w:val="99"/>
    <w:semiHidden/>
    <w:qFormat/>
    <w:rsid w:val="00D34AAD"/>
    <w:rPr>
      <w:kern w:val="2"/>
      <w:sz w:val="18"/>
      <w:szCs w:val="18"/>
    </w:rPr>
  </w:style>
  <w:style w:type="character" w:customStyle="1" w:styleId="Char0">
    <w:name w:val="页脚 Char"/>
    <w:basedOn w:val="a0"/>
    <w:link w:val="a4"/>
    <w:autoRedefine/>
    <w:uiPriority w:val="99"/>
    <w:semiHidden/>
    <w:rsid w:val="00D34AA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308</Words>
  <Characters>1758</Characters>
  <Application>Microsoft Office Word</Application>
  <DocSecurity>0</DocSecurity>
  <Lines>14</Lines>
  <Paragraphs>4</Paragraphs>
  <ScaleCrop>false</ScaleCrop>
  <Company>Microsoft</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谢俊中</dc:creator>
  <cp:lastModifiedBy>谢俊中</cp:lastModifiedBy>
  <cp:revision>10</cp:revision>
  <cp:lastPrinted>2024-05-11T01:36:00Z</cp:lastPrinted>
  <dcterms:created xsi:type="dcterms:W3CDTF">2019-05-07T01:23:00Z</dcterms:created>
  <dcterms:modified xsi:type="dcterms:W3CDTF">2024-05-11T08:51:00Z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30B32ECEBE744381B366B5249F8F7E40_12</vt:lpwstr>
  </property>
</Properties>
</file>